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84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72984" w:rsidRDefault="00472984" w:rsidP="003B13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72984" w:rsidRDefault="00472984" w:rsidP="003B13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404040" w:themeColor="text1" w:themeTint="B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931580F" wp14:editId="250C279E">
            <wp:simplePos x="0" y="0"/>
            <wp:positionH relativeFrom="margin">
              <wp:posOffset>4131945</wp:posOffset>
            </wp:positionH>
            <wp:positionV relativeFrom="margin">
              <wp:posOffset>1400175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Доки\Разное\Флаги\Ки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Разное\Флаги\Ки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72984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Default="003D694C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66.8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КИПР"/>
            <w10:wrap type="topAndBottom"/>
          </v:shape>
        </w:pict>
      </w: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ранее, чем за 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позднее, чем за неделю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</w:p>
    <w:p w:rsidR="003F5892" w:rsidRDefault="00F23FF6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Pro</w:t>
      </w:r>
      <w:r>
        <w:rPr>
          <w:rFonts w:ascii="Arial" w:eastAsia="Times New Roman" w:hAnsi="Arial" w:cs="Arial"/>
          <w:color w:val="333333"/>
          <w:sz w:val="21"/>
          <w:szCs w:val="21"/>
        </w:rPr>
        <w:t>-в</w:t>
      </w:r>
      <w:r w:rsidR="00A35132">
        <w:rPr>
          <w:rFonts w:ascii="Arial" w:eastAsia="Times New Roman" w:hAnsi="Arial" w:cs="Arial"/>
          <w:color w:val="333333"/>
          <w:sz w:val="21"/>
          <w:szCs w:val="21"/>
        </w:rPr>
        <w:t xml:space="preserve">иза не вклеивается в паспорт, она </w:t>
      </w:r>
      <w:r w:rsidR="00522FA4">
        <w:rPr>
          <w:rFonts w:ascii="Arial" w:eastAsia="Times New Roman" w:hAnsi="Arial" w:cs="Arial"/>
          <w:color w:val="333333"/>
          <w:sz w:val="21"/>
          <w:szCs w:val="21"/>
        </w:rPr>
        <w:t>предоставляется Вам в электронном виде.</w:t>
      </w:r>
    </w:p>
    <w:p w:rsidR="00A35132" w:rsidRDefault="00F97505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F23FF6">
        <w:rPr>
          <w:rFonts w:ascii="Arial" w:hAnsi="Arial" w:cs="Arial"/>
          <w:color w:val="404040" w:themeColor="text1" w:themeTint="BF"/>
          <w:sz w:val="21"/>
          <w:szCs w:val="21"/>
        </w:rPr>
        <w:t xml:space="preserve">на Кипр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>недели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464113" w:rsidRPr="00464113" w:rsidRDefault="00464113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Скан </w:t>
      </w:r>
      <w:r w:rsidR="00F23FF6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разворота с фотографией </w:t>
      </w: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действующего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паспорта,</w:t>
      </w:r>
      <w:r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</w:t>
      </w:r>
      <w:r w:rsidR="0069136E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69136E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для получения </w:t>
      </w:r>
      <w:r w:rsidR="0069136E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  <w:lang w:val="en-US"/>
        </w:rPr>
        <w:t>Pro</w:t>
      </w:r>
      <w:r w:rsidR="0069136E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-визы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7A5268" w:rsidRPr="00522FA4" w:rsidRDefault="007A5268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Ваучер на отель. 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Допускается предъявление неоплаченного ваучера.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F23FF6" w:rsidRDefault="007A5268" w:rsidP="00F23FF6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23FF6" w:rsidRPr="00F23FF6" w:rsidRDefault="00F23FF6" w:rsidP="00F23FF6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23FF6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 разворота с фотографией действующего</w:t>
      </w:r>
      <w:r w:rsidRPr="00F23FF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паспорта,</w:t>
      </w:r>
      <w:r w:rsidRPr="00F23FF6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F23FF6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>
        <w:rPr>
          <w:rFonts w:ascii="Arial" w:hAnsi="Arial" w:cs="Arial"/>
          <w:color w:val="17365D" w:themeColor="text2" w:themeShade="BF"/>
          <w:sz w:val="36"/>
        </w:rPr>
        <w:t>ОДНОКРАТНОЙ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 xml:space="preserve">С ПРЕБЫВАНИЕМ ДО </w:t>
      </w:r>
      <w:r w:rsidR="00F23FF6">
        <w:rPr>
          <w:rFonts w:ascii="Arial" w:hAnsi="Arial" w:cs="Arial"/>
          <w:color w:val="17365D" w:themeColor="text2" w:themeShade="BF"/>
          <w:sz w:val="36"/>
        </w:rPr>
        <w:t>9</w:t>
      </w:r>
      <w:r w:rsidR="00522FA4">
        <w:rPr>
          <w:rFonts w:ascii="Arial" w:hAnsi="Arial" w:cs="Arial"/>
          <w:color w:val="17365D" w:themeColor="text2" w:themeShade="BF"/>
          <w:sz w:val="36"/>
        </w:rPr>
        <w:t>0</w:t>
      </w:r>
      <w:r>
        <w:rPr>
          <w:rFonts w:ascii="Arial" w:hAnsi="Arial" w:cs="Arial"/>
          <w:color w:val="17365D" w:themeColor="text2" w:themeShade="BF"/>
          <w:sz w:val="36"/>
        </w:rPr>
        <w:t xml:space="preserve"> ДНЕЙ 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– </w:t>
      </w:r>
      <w:r w:rsidR="00F23FF6">
        <w:rPr>
          <w:rFonts w:ascii="Arial" w:hAnsi="Arial" w:cs="Arial"/>
          <w:color w:val="17365D" w:themeColor="text2" w:themeShade="BF"/>
          <w:sz w:val="36"/>
        </w:rPr>
        <w:t>1 500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РУБЛЕЙ</w:t>
      </w:r>
    </w:p>
    <w:sectPr w:rsidR="004337A3" w:rsidRPr="00D70F5E" w:rsidSect="00163633">
      <w:headerReference w:type="default" r:id="rId8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4C" w:rsidRDefault="003D694C" w:rsidP="003B1304">
      <w:pPr>
        <w:spacing w:after="0" w:line="240" w:lineRule="auto"/>
      </w:pPr>
      <w:r>
        <w:separator/>
      </w:r>
    </w:p>
  </w:endnote>
  <w:endnote w:type="continuationSeparator" w:id="0">
    <w:p w:rsidR="003D694C" w:rsidRDefault="003D694C" w:rsidP="003B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4C" w:rsidRDefault="003D694C" w:rsidP="003B1304">
      <w:pPr>
        <w:spacing w:after="0" w:line="240" w:lineRule="auto"/>
      </w:pPr>
      <w:r>
        <w:separator/>
      </w:r>
    </w:p>
  </w:footnote>
  <w:footnote w:type="continuationSeparator" w:id="0">
    <w:p w:rsidR="003D694C" w:rsidRDefault="003D694C" w:rsidP="003B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04" w:rsidRDefault="003B1304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6072D0">
          <wp:simplePos x="0" y="0"/>
          <wp:positionH relativeFrom="margin">
            <wp:posOffset>-312420</wp:posOffset>
          </wp:positionH>
          <wp:positionV relativeFrom="margin">
            <wp:posOffset>-762000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1304" w:rsidRDefault="003B13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33"/>
    <w:rsid w:val="000208D3"/>
    <w:rsid w:val="000B1AB6"/>
    <w:rsid w:val="00163633"/>
    <w:rsid w:val="001A7AF2"/>
    <w:rsid w:val="0037626E"/>
    <w:rsid w:val="003B1304"/>
    <w:rsid w:val="003D694C"/>
    <w:rsid w:val="003F5892"/>
    <w:rsid w:val="004337A3"/>
    <w:rsid w:val="00464113"/>
    <w:rsid w:val="00464766"/>
    <w:rsid w:val="00472984"/>
    <w:rsid w:val="0049378D"/>
    <w:rsid w:val="004C4B12"/>
    <w:rsid w:val="004C6A51"/>
    <w:rsid w:val="004D59B3"/>
    <w:rsid w:val="004D79BF"/>
    <w:rsid w:val="00522FA4"/>
    <w:rsid w:val="00557736"/>
    <w:rsid w:val="00602B0B"/>
    <w:rsid w:val="006107C5"/>
    <w:rsid w:val="0069136E"/>
    <w:rsid w:val="007661B3"/>
    <w:rsid w:val="007A5268"/>
    <w:rsid w:val="00843B96"/>
    <w:rsid w:val="008C0ABE"/>
    <w:rsid w:val="008E3DFD"/>
    <w:rsid w:val="00967E5C"/>
    <w:rsid w:val="00983BB1"/>
    <w:rsid w:val="009850B4"/>
    <w:rsid w:val="0098604F"/>
    <w:rsid w:val="009F7BF8"/>
    <w:rsid w:val="00A35132"/>
    <w:rsid w:val="00A550DC"/>
    <w:rsid w:val="00A65329"/>
    <w:rsid w:val="00B414E3"/>
    <w:rsid w:val="00B86DC3"/>
    <w:rsid w:val="00BC0F65"/>
    <w:rsid w:val="00C660A2"/>
    <w:rsid w:val="00C92176"/>
    <w:rsid w:val="00D22CB2"/>
    <w:rsid w:val="00D70F5E"/>
    <w:rsid w:val="00D8310A"/>
    <w:rsid w:val="00D86D82"/>
    <w:rsid w:val="00DB5702"/>
    <w:rsid w:val="00E431A8"/>
    <w:rsid w:val="00E63756"/>
    <w:rsid w:val="00E85C7C"/>
    <w:rsid w:val="00F23FF6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279C5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304"/>
  </w:style>
  <w:style w:type="paragraph" w:styleId="aa">
    <w:name w:val="footer"/>
    <w:basedOn w:val="a"/>
    <w:link w:val="ab"/>
    <w:uiPriority w:val="99"/>
    <w:unhideWhenUsed/>
    <w:rsid w:val="003B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2018-06-28T06:12:00Z</dcterms:created>
  <dcterms:modified xsi:type="dcterms:W3CDTF">2018-10-05T05:48:00Z</dcterms:modified>
</cp:coreProperties>
</file>